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46F" w:rsidRPr="00BA50D3" w:rsidP="0053246F">
      <w:pPr>
        <w:shd w:val="clear" w:color="auto" w:fill="FFFFFF"/>
        <w:jc w:val="center"/>
        <w:rPr>
          <w:bCs/>
          <w:color w:val="auto"/>
        </w:rPr>
      </w:pPr>
      <w:r>
        <w:rPr>
          <w:bCs/>
          <w:color w:val="auto"/>
        </w:rPr>
        <w:t>ПОСТАНОВЛЕНИЕ № 5</w:t>
      </w:r>
      <w:r w:rsidRPr="00BA50D3">
        <w:rPr>
          <w:bCs/>
          <w:color w:val="auto"/>
        </w:rPr>
        <w:t>-</w:t>
      </w:r>
      <w:r w:rsidRPr="00BA50D3" w:rsidR="00173D59">
        <w:rPr>
          <w:bCs/>
          <w:color w:val="auto"/>
        </w:rPr>
        <w:t>302-2902/202</w:t>
      </w:r>
      <w:r w:rsidRPr="00BA50D3">
        <w:rPr>
          <w:bCs/>
          <w:color w:val="auto"/>
        </w:rPr>
        <w:t>5</w:t>
      </w:r>
    </w:p>
    <w:p w:rsidR="0053246F" w:rsidRPr="00BA50D3" w:rsidP="0053246F">
      <w:pPr>
        <w:shd w:val="clear" w:color="auto" w:fill="FFFFFF"/>
        <w:jc w:val="center"/>
        <w:rPr>
          <w:bCs/>
          <w:color w:val="auto"/>
          <w:spacing w:val="-2"/>
        </w:rPr>
      </w:pPr>
      <w:r w:rsidRPr="00BA50D3">
        <w:rPr>
          <w:bCs/>
          <w:color w:val="auto"/>
          <w:spacing w:val="-2"/>
        </w:rPr>
        <w:t>по делу об административном правонарушении</w:t>
      </w:r>
    </w:p>
    <w:p w:rsidR="0053246F" w:rsidRPr="00BA50D3" w:rsidP="0053246F">
      <w:pPr>
        <w:shd w:val="clear" w:color="auto" w:fill="FFFFFF"/>
        <w:jc w:val="center"/>
        <w:rPr>
          <w:color w:val="auto"/>
        </w:rPr>
      </w:pPr>
    </w:p>
    <w:p w:rsidR="0053246F" w:rsidRPr="00BA50D3" w:rsidP="0053246F">
      <w:pPr>
        <w:shd w:val="clear" w:color="auto" w:fill="FFFFFF"/>
        <w:rPr>
          <w:color w:val="auto"/>
          <w:spacing w:val="-1"/>
        </w:rPr>
      </w:pPr>
      <w:r w:rsidRPr="00BA50D3">
        <w:rPr>
          <w:color w:val="auto"/>
          <w:spacing w:val="-1"/>
        </w:rPr>
        <w:t>19 марта 2025 года</w:t>
      </w:r>
      <w:r w:rsidRPr="00BA50D3">
        <w:rPr>
          <w:color w:val="auto"/>
          <w:spacing w:val="-1"/>
        </w:rPr>
        <w:tab/>
      </w:r>
      <w:r w:rsidRPr="00BA50D3">
        <w:rPr>
          <w:color w:val="auto"/>
          <w:spacing w:val="-1"/>
        </w:rPr>
        <w:tab/>
      </w:r>
      <w:r w:rsidRPr="00BA50D3">
        <w:rPr>
          <w:color w:val="auto"/>
          <w:spacing w:val="-1"/>
        </w:rPr>
        <w:tab/>
      </w:r>
      <w:r w:rsidRPr="00BA50D3">
        <w:rPr>
          <w:color w:val="auto"/>
          <w:spacing w:val="-1"/>
        </w:rPr>
        <w:tab/>
      </w:r>
      <w:r w:rsidRPr="00BA50D3">
        <w:rPr>
          <w:color w:val="auto"/>
          <w:spacing w:val="-1"/>
        </w:rPr>
        <w:tab/>
      </w:r>
      <w:r w:rsidRPr="00BA50D3">
        <w:rPr>
          <w:color w:val="auto"/>
          <w:spacing w:val="-1"/>
        </w:rPr>
        <w:tab/>
        <w:t xml:space="preserve">                      гор. Югорск</w:t>
      </w:r>
    </w:p>
    <w:p w:rsidR="0053246F" w:rsidRPr="00BA50D3" w:rsidP="0053246F">
      <w:pPr>
        <w:shd w:val="clear" w:color="auto" w:fill="FFFFFF"/>
        <w:rPr>
          <w:color w:val="auto"/>
          <w:spacing w:val="-1"/>
        </w:rPr>
      </w:pPr>
    </w:p>
    <w:p w:rsidR="007F4E98" w:rsidRPr="00BA50D3" w:rsidP="007F4E98">
      <w:pPr>
        <w:ind w:firstLine="720"/>
        <w:jc w:val="both"/>
        <w:rPr>
          <w:color w:val="auto"/>
        </w:rPr>
      </w:pPr>
      <w:r w:rsidRPr="00BA50D3">
        <w:rPr>
          <w:color w:val="auto"/>
        </w:rPr>
        <w:t>Мировой судья судебного участка № 2 Югорского судебного района Ханты-Мансийского автономного округа - Югры Байкина В.А.,</w:t>
      </w:r>
      <w:r w:rsidRPr="00BA50D3">
        <w:rPr>
          <w:color w:val="auto"/>
        </w:rPr>
        <w:t xml:space="preserve"> рассмотрев дело об административном правонарушении № 385 в отношении гражданина</w:t>
      </w:r>
    </w:p>
    <w:p w:rsidR="007F4E98" w:rsidRPr="00BA50D3" w:rsidP="007F4E98">
      <w:pPr>
        <w:jc w:val="center"/>
        <w:rPr>
          <w:color w:val="auto"/>
        </w:rPr>
      </w:pPr>
      <w:r w:rsidRPr="00BA50D3">
        <w:rPr>
          <w:color w:val="auto"/>
        </w:rPr>
        <w:t xml:space="preserve">    Землянской Анастасии Викторовны 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rPr>
          <w:color w:val="auto"/>
          <w:sz w:val="27"/>
          <w:szCs w:val="27"/>
          <w:lang w:eastAsia="ar-SA"/>
        </w:rPr>
      </w:pPr>
      <w:r w:rsidRPr="00CD30FB">
        <w:rPr>
          <w:spacing w:val="3"/>
          <w:sz w:val="27"/>
          <w:szCs w:val="27"/>
          <w:lang w:eastAsia="ar-SA"/>
        </w:rPr>
        <w:t xml:space="preserve">Дата рождения – </w:t>
      </w:r>
      <w:r w:rsidRPr="00CD30FB">
        <w:rPr>
          <w:spacing w:val="3"/>
          <w:sz w:val="27"/>
          <w:szCs w:val="27"/>
          <w:lang w:eastAsia="ar-SA"/>
        </w:rPr>
        <w:tab/>
      </w:r>
      <w:r w:rsidRPr="00CD30FB">
        <w:rPr>
          <w:spacing w:val="3"/>
          <w:sz w:val="27"/>
          <w:szCs w:val="27"/>
          <w:lang w:eastAsia="ar-SA"/>
        </w:rPr>
        <w:tab/>
        <w:t>*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ind w:left="2880" w:hanging="2880"/>
        <w:rPr>
          <w:spacing w:val="1"/>
          <w:sz w:val="27"/>
          <w:szCs w:val="27"/>
          <w:lang w:eastAsia="ar-SA"/>
        </w:rPr>
      </w:pPr>
      <w:r w:rsidRPr="00CD30FB">
        <w:rPr>
          <w:spacing w:val="1"/>
          <w:sz w:val="27"/>
          <w:szCs w:val="27"/>
          <w:lang w:eastAsia="ar-SA"/>
        </w:rPr>
        <w:t xml:space="preserve">Место рождения –   </w:t>
      </w:r>
      <w:r w:rsidRPr="00CD30FB">
        <w:rPr>
          <w:spacing w:val="1"/>
          <w:sz w:val="27"/>
          <w:szCs w:val="27"/>
          <w:lang w:eastAsia="ar-SA"/>
        </w:rPr>
        <w:tab/>
        <w:t>*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ind w:left="2880" w:hanging="2880"/>
        <w:rPr>
          <w:spacing w:val="1"/>
          <w:sz w:val="27"/>
          <w:szCs w:val="27"/>
          <w:lang w:eastAsia="ar-SA"/>
        </w:rPr>
      </w:pPr>
      <w:r w:rsidRPr="00CD30FB">
        <w:rPr>
          <w:spacing w:val="1"/>
          <w:sz w:val="27"/>
          <w:szCs w:val="27"/>
          <w:lang w:eastAsia="ar-SA"/>
        </w:rPr>
        <w:t xml:space="preserve">Гражданство – </w:t>
      </w:r>
      <w:r w:rsidRPr="00CD30FB">
        <w:rPr>
          <w:spacing w:val="1"/>
          <w:sz w:val="27"/>
          <w:szCs w:val="27"/>
          <w:lang w:eastAsia="ar-SA"/>
        </w:rPr>
        <w:tab/>
        <w:t xml:space="preserve">РФ 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rPr>
          <w:spacing w:val="1"/>
          <w:sz w:val="27"/>
          <w:szCs w:val="27"/>
          <w:lang w:eastAsia="ar-SA"/>
        </w:rPr>
      </w:pPr>
      <w:r w:rsidRPr="00CD30FB">
        <w:rPr>
          <w:spacing w:val="1"/>
          <w:sz w:val="27"/>
          <w:szCs w:val="27"/>
          <w:lang w:eastAsia="ar-SA"/>
        </w:rPr>
        <w:t xml:space="preserve">Образование – </w:t>
      </w:r>
      <w:r w:rsidRPr="00CD30FB">
        <w:rPr>
          <w:spacing w:val="1"/>
          <w:sz w:val="27"/>
          <w:szCs w:val="27"/>
          <w:lang w:eastAsia="ar-SA"/>
        </w:rPr>
        <w:tab/>
      </w:r>
      <w:r w:rsidRPr="00CD30FB">
        <w:rPr>
          <w:spacing w:val="1"/>
          <w:sz w:val="27"/>
          <w:szCs w:val="27"/>
          <w:lang w:eastAsia="ar-SA"/>
        </w:rPr>
        <w:tab/>
        <w:t xml:space="preserve">* 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rPr>
          <w:sz w:val="27"/>
          <w:szCs w:val="27"/>
          <w:lang w:eastAsia="ar-SA"/>
        </w:rPr>
      </w:pPr>
      <w:r w:rsidRPr="00CD30FB">
        <w:rPr>
          <w:sz w:val="27"/>
          <w:szCs w:val="27"/>
          <w:lang w:eastAsia="ar-SA"/>
        </w:rPr>
        <w:t xml:space="preserve">Семейное положение </w:t>
      </w:r>
      <w:r w:rsidRPr="00CD30FB">
        <w:rPr>
          <w:sz w:val="27"/>
          <w:szCs w:val="27"/>
          <w:lang w:eastAsia="ar-SA"/>
        </w:rPr>
        <w:tab/>
        <w:t>*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rPr>
          <w:color w:val="auto"/>
          <w:sz w:val="27"/>
          <w:szCs w:val="27"/>
          <w:lang w:eastAsia="ar-SA"/>
        </w:rPr>
      </w:pPr>
      <w:r w:rsidRPr="00CD30FB">
        <w:rPr>
          <w:sz w:val="27"/>
          <w:szCs w:val="27"/>
          <w:lang w:eastAsia="ar-SA"/>
        </w:rPr>
        <w:t xml:space="preserve">Место работы </w:t>
      </w:r>
      <w:r w:rsidRPr="00CD30FB">
        <w:rPr>
          <w:sz w:val="27"/>
          <w:szCs w:val="27"/>
          <w:lang w:eastAsia="ar-SA"/>
        </w:rPr>
        <w:t xml:space="preserve">–  </w:t>
      </w:r>
      <w:r w:rsidRPr="00CD30FB">
        <w:rPr>
          <w:sz w:val="27"/>
          <w:szCs w:val="27"/>
          <w:lang w:eastAsia="ar-SA"/>
        </w:rPr>
        <w:tab/>
      </w:r>
      <w:r w:rsidRPr="00CD30FB">
        <w:rPr>
          <w:sz w:val="27"/>
          <w:szCs w:val="27"/>
          <w:lang w:eastAsia="ar-SA"/>
        </w:rPr>
        <w:tab/>
        <w:t>*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rPr>
          <w:sz w:val="27"/>
          <w:szCs w:val="27"/>
          <w:lang w:eastAsia="ar-SA"/>
        </w:rPr>
      </w:pPr>
      <w:r w:rsidRPr="00CD30FB">
        <w:rPr>
          <w:sz w:val="27"/>
          <w:szCs w:val="27"/>
          <w:lang w:eastAsia="ar-SA"/>
        </w:rPr>
        <w:t xml:space="preserve">Место жительства          * 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rPr>
          <w:color w:val="auto"/>
          <w:sz w:val="27"/>
          <w:szCs w:val="27"/>
          <w:lang w:eastAsia="ar-SA"/>
        </w:rPr>
      </w:pPr>
      <w:r w:rsidRPr="00CD30FB">
        <w:rPr>
          <w:color w:val="auto"/>
          <w:sz w:val="27"/>
          <w:szCs w:val="27"/>
          <w:lang w:eastAsia="ar-SA"/>
        </w:rPr>
        <w:t>тел. *, паспорт- *,</w:t>
      </w:r>
    </w:p>
    <w:p w:rsidR="00CD30FB" w:rsidRPr="00CD30FB" w:rsidP="00CD30FB">
      <w:pPr>
        <w:widowControl/>
        <w:shd w:val="clear" w:color="auto" w:fill="FFFFFF"/>
        <w:autoSpaceDE/>
        <w:autoSpaceDN/>
        <w:adjustRightInd/>
        <w:rPr>
          <w:color w:val="auto"/>
          <w:sz w:val="27"/>
          <w:szCs w:val="27"/>
          <w:lang w:eastAsia="ar-SA"/>
        </w:rPr>
      </w:pPr>
    </w:p>
    <w:p w:rsidR="007F4E98" w:rsidRPr="00BA50D3" w:rsidP="007F4E98">
      <w:pPr>
        <w:shd w:val="clear" w:color="auto" w:fill="FFFFFF"/>
        <w:ind w:firstLine="720"/>
        <w:jc w:val="both"/>
        <w:rPr>
          <w:color w:val="auto"/>
          <w:spacing w:val="-1"/>
        </w:rPr>
      </w:pPr>
    </w:p>
    <w:p w:rsidR="0053246F" w:rsidRPr="00BA50D3" w:rsidP="0053246F">
      <w:pPr>
        <w:shd w:val="clear" w:color="auto" w:fill="FFFFFF"/>
        <w:tabs>
          <w:tab w:val="center" w:pos="4820"/>
          <w:tab w:val="right" w:pos="9641"/>
        </w:tabs>
        <w:rPr>
          <w:color w:val="auto"/>
          <w:spacing w:val="-2"/>
        </w:rPr>
      </w:pPr>
      <w:r w:rsidRPr="00BA50D3">
        <w:rPr>
          <w:color w:val="auto"/>
          <w:spacing w:val="-2"/>
        </w:rPr>
        <w:tab/>
        <w:t>установил:</w:t>
      </w:r>
    </w:p>
    <w:p w:rsidR="0053246F" w:rsidRPr="00BA50D3" w:rsidP="00343DC4">
      <w:pPr>
        <w:pStyle w:val="21"/>
        <w:rPr>
          <w:sz w:val="28"/>
          <w:szCs w:val="28"/>
        </w:rPr>
      </w:pPr>
      <w:r w:rsidRPr="00BA50D3">
        <w:rPr>
          <w:sz w:val="28"/>
          <w:szCs w:val="28"/>
        </w:rPr>
        <w:t xml:space="preserve">           26.02.2025 года в 22:06 часов Землянская А.В</w:t>
      </w:r>
      <w:r w:rsidRPr="00BA50D3">
        <w:rPr>
          <w:sz w:val="28"/>
          <w:szCs w:val="28"/>
        </w:rPr>
        <w:t xml:space="preserve">., находясь </w:t>
      </w:r>
      <w:r w:rsidRPr="00BA50D3" w:rsidR="0075446C">
        <w:rPr>
          <w:sz w:val="28"/>
          <w:szCs w:val="28"/>
        </w:rPr>
        <w:t xml:space="preserve">в подъезде многоквартирного жилого дома </w:t>
      </w:r>
      <w:r w:rsidRPr="00BA50D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BA50D3">
        <w:rPr>
          <w:sz w:val="28"/>
          <w:szCs w:val="28"/>
        </w:rPr>
        <w:t xml:space="preserve">, </w:t>
      </w:r>
      <w:r w:rsidRPr="00BA50D3" w:rsidR="00FF0701">
        <w:rPr>
          <w:sz w:val="28"/>
          <w:szCs w:val="28"/>
        </w:rPr>
        <w:t>вопреки уст</w:t>
      </w:r>
      <w:r w:rsidRPr="00BA50D3" w:rsidR="00192E35">
        <w:rPr>
          <w:sz w:val="28"/>
          <w:szCs w:val="28"/>
        </w:rPr>
        <w:t>ановленному федеральным законом</w:t>
      </w:r>
      <w:r w:rsidRPr="00BA50D3" w:rsidR="00C40ABD">
        <w:rPr>
          <w:sz w:val="28"/>
          <w:szCs w:val="28"/>
        </w:rPr>
        <w:t xml:space="preserve"> или иным </w:t>
      </w:r>
      <w:r w:rsidRPr="00BA50D3" w:rsidR="00FF0701">
        <w:rPr>
          <w:sz w:val="28"/>
          <w:szCs w:val="28"/>
        </w:rPr>
        <w:t>нормативным правовым актам порядку</w:t>
      </w:r>
      <w:r w:rsidRPr="00BA50D3" w:rsidR="00677743">
        <w:rPr>
          <w:sz w:val="28"/>
          <w:szCs w:val="28"/>
        </w:rPr>
        <w:t xml:space="preserve"> </w:t>
      </w:r>
      <w:r w:rsidRPr="00BA50D3" w:rsidR="00FF0701">
        <w:rPr>
          <w:sz w:val="28"/>
          <w:szCs w:val="28"/>
        </w:rPr>
        <w:t xml:space="preserve">отключения электроэнергии, </w:t>
      </w:r>
      <w:r w:rsidRPr="00BA50D3" w:rsidR="00362D04">
        <w:rPr>
          <w:sz w:val="28"/>
          <w:szCs w:val="28"/>
        </w:rPr>
        <w:t>умышленно</w:t>
      </w:r>
      <w:r w:rsidRPr="00BA50D3" w:rsidR="006C1F89">
        <w:rPr>
          <w:sz w:val="28"/>
          <w:szCs w:val="28"/>
        </w:rPr>
        <w:t xml:space="preserve">, </w:t>
      </w:r>
      <w:r w:rsidRPr="00BA50D3" w:rsidR="00FF0701">
        <w:rPr>
          <w:sz w:val="28"/>
          <w:szCs w:val="28"/>
        </w:rPr>
        <w:t>само</w:t>
      </w:r>
      <w:r w:rsidRPr="00BA50D3" w:rsidR="00677743">
        <w:rPr>
          <w:sz w:val="28"/>
          <w:szCs w:val="28"/>
        </w:rPr>
        <w:t>вольно  отключила</w:t>
      </w:r>
      <w:r w:rsidRPr="00BA50D3" w:rsidR="00677743">
        <w:rPr>
          <w:sz w:val="28"/>
          <w:szCs w:val="28"/>
        </w:rPr>
        <w:t xml:space="preserve"> подачу электрической </w:t>
      </w:r>
      <w:r w:rsidRPr="00BA50D3" w:rsidR="00FF0701">
        <w:rPr>
          <w:sz w:val="28"/>
          <w:szCs w:val="28"/>
        </w:rPr>
        <w:t>энергии</w:t>
      </w:r>
      <w:r w:rsidRPr="00BA50D3" w:rsidR="00677743">
        <w:rPr>
          <w:sz w:val="28"/>
          <w:szCs w:val="28"/>
        </w:rPr>
        <w:t xml:space="preserve"> </w:t>
      </w:r>
      <w:r w:rsidRPr="00BA50D3" w:rsidR="00FF0701">
        <w:rPr>
          <w:sz w:val="28"/>
          <w:szCs w:val="28"/>
        </w:rPr>
        <w:t xml:space="preserve">в </w:t>
      </w:r>
      <w:r w:rsidRPr="00BA50D3" w:rsidR="00343DC4">
        <w:rPr>
          <w:sz w:val="28"/>
          <w:szCs w:val="28"/>
        </w:rPr>
        <w:t>магазин «</w:t>
      </w:r>
      <w:r>
        <w:rPr>
          <w:sz w:val="28"/>
          <w:szCs w:val="28"/>
        </w:rPr>
        <w:t>*</w:t>
      </w:r>
      <w:r w:rsidRPr="00BA50D3" w:rsidR="00343DC4">
        <w:rPr>
          <w:sz w:val="28"/>
          <w:szCs w:val="28"/>
        </w:rPr>
        <w:t xml:space="preserve">» расположенного по адресу: </w:t>
      </w:r>
      <w:r>
        <w:rPr>
          <w:sz w:val="28"/>
          <w:szCs w:val="28"/>
        </w:rPr>
        <w:t>*</w:t>
      </w:r>
      <w:r w:rsidRPr="00BA50D3" w:rsidR="00343DC4">
        <w:rPr>
          <w:sz w:val="28"/>
          <w:szCs w:val="28"/>
        </w:rPr>
        <w:t>, не причинив существенного вреда ИП «М.С.»</w:t>
      </w:r>
      <w:r w:rsidRPr="00BA50D3" w:rsidR="006C1F89">
        <w:rPr>
          <w:sz w:val="28"/>
          <w:szCs w:val="28"/>
        </w:rPr>
        <w:t>,</w:t>
      </w:r>
      <w:r w:rsidRPr="00BA50D3" w:rsidR="00677743">
        <w:rPr>
          <w:sz w:val="28"/>
          <w:szCs w:val="28"/>
        </w:rPr>
        <w:t xml:space="preserve"> </w:t>
      </w:r>
      <w:r w:rsidRPr="00BA50D3">
        <w:rPr>
          <w:sz w:val="28"/>
          <w:szCs w:val="28"/>
        </w:rPr>
        <w:t>чем совершил</w:t>
      </w:r>
      <w:r w:rsidRPr="00BA50D3" w:rsidR="007E51E6">
        <w:rPr>
          <w:sz w:val="28"/>
          <w:szCs w:val="28"/>
        </w:rPr>
        <w:t>а</w:t>
      </w:r>
      <w:r w:rsidRPr="00BA50D3">
        <w:rPr>
          <w:sz w:val="28"/>
          <w:szCs w:val="28"/>
        </w:rPr>
        <w:t xml:space="preserve"> правонарушение, предусмотренное</w:t>
      </w:r>
      <w:r w:rsidRPr="00BA50D3" w:rsidR="000F79F9">
        <w:rPr>
          <w:sz w:val="28"/>
          <w:szCs w:val="28"/>
        </w:rPr>
        <w:t xml:space="preserve"> </w:t>
      </w:r>
      <w:r w:rsidRPr="00BA50D3" w:rsidR="0015467D">
        <w:rPr>
          <w:sz w:val="28"/>
          <w:szCs w:val="28"/>
        </w:rPr>
        <w:t>ст. 19.1 КоАП РФ</w:t>
      </w:r>
      <w:r w:rsidRPr="00BA50D3">
        <w:rPr>
          <w:sz w:val="28"/>
          <w:szCs w:val="28"/>
        </w:rPr>
        <w:t xml:space="preserve"> КоАП РФ.</w:t>
      </w:r>
    </w:p>
    <w:p w:rsidR="00192E35" w:rsidRPr="00BA50D3" w:rsidP="00192E35">
      <w:pPr>
        <w:ind w:firstLine="720"/>
        <w:jc w:val="both"/>
        <w:rPr>
          <w:color w:val="auto"/>
        </w:rPr>
      </w:pPr>
      <w:r w:rsidRPr="00BA50D3">
        <w:rPr>
          <w:color w:val="auto"/>
        </w:rPr>
        <w:t>Землянская А.В. в судебно</w:t>
      </w:r>
      <w:r w:rsidRPr="00BA50D3">
        <w:rPr>
          <w:color w:val="auto"/>
        </w:rPr>
        <w:t>е заседание не явилась, о времени и месте рассмотрения дела извещена надлежащим образом. Ходатайствовала о рассмотрении дела в её отсутствие.</w:t>
      </w:r>
    </w:p>
    <w:p w:rsidR="00192E35" w:rsidRPr="00BA50D3" w:rsidP="00192E35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Мировой судья считает возможным рассмотреть дело в отсутствие Землянской А.В. </w:t>
      </w:r>
    </w:p>
    <w:p w:rsidR="00192E35" w:rsidRPr="00BA50D3" w:rsidP="005A495D">
      <w:pPr>
        <w:ind w:firstLine="720"/>
        <w:jc w:val="both"/>
        <w:rPr>
          <w:color w:val="auto"/>
        </w:rPr>
      </w:pPr>
      <w:r w:rsidRPr="00BA50D3">
        <w:rPr>
          <w:color w:val="auto"/>
        </w:rPr>
        <w:t>Изучив представленные по делу доказ</w:t>
      </w:r>
      <w:r w:rsidRPr="00BA50D3">
        <w:rPr>
          <w:color w:val="auto"/>
        </w:rPr>
        <w:t xml:space="preserve">ательства, </w:t>
      </w:r>
      <w:r w:rsidRPr="00BA50D3" w:rsidR="0075446C">
        <w:rPr>
          <w:color w:val="auto"/>
        </w:rPr>
        <w:t xml:space="preserve">мировой судья </w:t>
      </w:r>
      <w:r w:rsidRPr="00BA50D3">
        <w:rPr>
          <w:color w:val="auto"/>
        </w:rPr>
        <w:t>приходит к выводу, что вина Землянской А.В</w:t>
      </w:r>
      <w:r w:rsidRPr="00BA50D3" w:rsidR="008241A4">
        <w:rPr>
          <w:color w:val="auto"/>
        </w:rPr>
        <w:t xml:space="preserve">. </w:t>
      </w:r>
      <w:r w:rsidRPr="00BA50D3">
        <w:rPr>
          <w:color w:val="auto"/>
        </w:rPr>
        <w:t xml:space="preserve">в совершении инкриминируемого правонарушения полностью подтверждается представленными по делу доказательствами: </w:t>
      </w:r>
    </w:p>
    <w:p w:rsidR="00F33480" w:rsidRPr="00BA50D3" w:rsidP="00192E35">
      <w:pPr>
        <w:ind w:firstLine="720"/>
        <w:jc w:val="both"/>
        <w:rPr>
          <w:color w:val="auto"/>
        </w:rPr>
      </w:pPr>
      <w:r w:rsidRPr="00BA50D3">
        <w:rPr>
          <w:color w:val="auto"/>
        </w:rPr>
        <w:t>- протоколом об административном правонарушении от 27.02.2025 года;</w:t>
      </w:r>
    </w:p>
    <w:p w:rsidR="00F33480" w:rsidRPr="00BA50D3" w:rsidP="00F33480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- телефонным сообщением в ДЧ ОМВД России по г.Югорску о том, что жильцы по </w:t>
      </w:r>
      <w:r>
        <w:rPr>
          <w:color w:val="auto"/>
        </w:rPr>
        <w:t>*</w:t>
      </w:r>
      <w:r w:rsidRPr="00BA50D3">
        <w:rPr>
          <w:color w:val="auto"/>
        </w:rPr>
        <w:t xml:space="preserve"> постоянно в ночное время отключают электричество магазина «</w:t>
      </w:r>
      <w:r>
        <w:rPr>
          <w:color w:val="auto"/>
        </w:rPr>
        <w:t>*</w:t>
      </w:r>
      <w:r w:rsidRPr="00BA50D3">
        <w:rPr>
          <w:color w:val="auto"/>
        </w:rPr>
        <w:t>»;</w:t>
      </w:r>
    </w:p>
    <w:p w:rsidR="00F33480" w:rsidRPr="00BA50D3" w:rsidP="00F33480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- рапортом УУП ОМВД России по г. </w:t>
      </w:r>
      <w:r w:rsidRPr="00BA50D3">
        <w:rPr>
          <w:color w:val="auto"/>
        </w:rPr>
        <w:t>Югорску</w:t>
      </w:r>
      <w:r w:rsidRPr="00BA50D3">
        <w:rPr>
          <w:color w:val="auto"/>
        </w:rPr>
        <w:t xml:space="preserve"> </w:t>
      </w:r>
      <w:r w:rsidRPr="00BA50D3">
        <w:rPr>
          <w:color w:val="auto"/>
        </w:rPr>
        <w:t>Д.С.;</w:t>
      </w:r>
    </w:p>
    <w:p w:rsidR="00192E35" w:rsidRPr="00BA50D3" w:rsidP="00192E35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- признательным объяснением </w:t>
      </w:r>
      <w:r w:rsidRPr="00BA50D3" w:rsidR="006361C0">
        <w:rPr>
          <w:color w:val="auto"/>
        </w:rPr>
        <w:t>Землянской А.В</w:t>
      </w:r>
      <w:r w:rsidRPr="00BA50D3">
        <w:rPr>
          <w:color w:val="auto"/>
        </w:rPr>
        <w:t>.</w:t>
      </w:r>
      <w:r w:rsidRPr="00BA50D3" w:rsidR="00F33480">
        <w:rPr>
          <w:color w:val="auto"/>
        </w:rPr>
        <w:t>, из которого следует, что в ночь с 26 на 27 февраля 2025 г. ею выключен рубильник с электроэнергией, ввиду того, что холодильное оборудование воспроизводит сильный шум и мешает жильцам дома отдыхать в ночное время суток</w:t>
      </w:r>
      <w:r w:rsidRPr="00BA50D3">
        <w:rPr>
          <w:color w:val="auto"/>
        </w:rPr>
        <w:t>;</w:t>
      </w:r>
    </w:p>
    <w:p w:rsidR="00192E35" w:rsidRPr="00BA50D3" w:rsidP="00192E35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- объяснением </w:t>
      </w:r>
      <w:r w:rsidRPr="00BA50D3" w:rsidR="006361C0">
        <w:rPr>
          <w:color w:val="auto"/>
        </w:rPr>
        <w:t>Т.Ю</w:t>
      </w:r>
      <w:r w:rsidRPr="00BA50D3">
        <w:rPr>
          <w:color w:val="auto"/>
        </w:rPr>
        <w:t>.</w:t>
      </w:r>
      <w:r w:rsidRPr="00BA50D3" w:rsidR="00054231">
        <w:rPr>
          <w:color w:val="auto"/>
        </w:rPr>
        <w:t xml:space="preserve"> управляющей магазина</w:t>
      </w:r>
      <w:r w:rsidRPr="00BA50D3" w:rsidR="004E603B">
        <w:rPr>
          <w:color w:val="auto"/>
        </w:rPr>
        <w:t>, из которого следует, что магазин «</w:t>
      </w:r>
      <w:r>
        <w:rPr>
          <w:color w:val="auto"/>
        </w:rPr>
        <w:t>*</w:t>
      </w:r>
      <w:r w:rsidRPr="00BA50D3" w:rsidR="004E603B">
        <w:rPr>
          <w:color w:val="auto"/>
        </w:rPr>
        <w:t>» расположен на 1 этаже многоквартирного дома. В магазине имеется холодильное оборудование с продуктами питания, которое в ночь 26 на 27 февраля 2025 г. было отключено, ущерб в настоящее время отсутствует. Позже выяснилось, что отключение произвела одна из жительниц дома</w:t>
      </w:r>
      <w:r w:rsidRPr="00BA50D3">
        <w:rPr>
          <w:color w:val="auto"/>
        </w:rPr>
        <w:t>;</w:t>
      </w:r>
    </w:p>
    <w:p w:rsidR="00192E35" w:rsidRPr="00BA50D3" w:rsidP="00192E35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- </w:t>
      </w:r>
      <w:r w:rsidRPr="00BA50D3" w:rsidR="0093646C">
        <w:rPr>
          <w:color w:val="auto"/>
        </w:rPr>
        <w:t xml:space="preserve">копией договора аренды нежилого помещения от 07.02.2023 г. о </w:t>
      </w:r>
      <w:r w:rsidRPr="00BA50D3" w:rsidR="0093646C">
        <w:rPr>
          <w:color w:val="auto"/>
        </w:rPr>
        <w:t>получении в аренду Н.С. производственного помещения под магазин</w:t>
      </w:r>
      <w:r w:rsidRPr="00BA50D3">
        <w:rPr>
          <w:color w:val="auto"/>
        </w:rPr>
        <w:t>;</w:t>
      </w:r>
    </w:p>
    <w:p w:rsidR="005A495D" w:rsidRPr="00BA50D3" w:rsidP="0093646C">
      <w:pPr>
        <w:ind w:firstLine="720"/>
        <w:jc w:val="both"/>
        <w:rPr>
          <w:color w:val="auto"/>
        </w:rPr>
      </w:pPr>
      <w:r w:rsidRPr="00BA50D3">
        <w:rPr>
          <w:color w:val="auto"/>
        </w:rPr>
        <w:t>- копией уведомления</w:t>
      </w:r>
      <w:r w:rsidRPr="00BA50D3" w:rsidR="008241A4">
        <w:rPr>
          <w:color w:val="auto"/>
        </w:rPr>
        <w:t xml:space="preserve"> о </w:t>
      </w:r>
      <w:r w:rsidRPr="00BA50D3">
        <w:rPr>
          <w:color w:val="auto"/>
        </w:rPr>
        <w:t>постанов</w:t>
      </w:r>
      <w:r w:rsidRPr="00BA50D3">
        <w:rPr>
          <w:color w:val="auto"/>
        </w:rPr>
        <w:t xml:space="preserve">ке на учет в ИФНС </w:t>
      </w:r>
      <w:r w:rsidRPr="00BA50D3">
        <w:rPr>
          <w:color w:val="auto"/>
        </w:rPr>
        <w:t xml:space="preserve">Н.С. в качестве индивидуального предпринимателя. </w:t>
      </w:r>
    </w:p>
    <w:p w:rsidR="005A495D" w:rsidRPr="00BA50D3" w:rsidP="005A495D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 В соответствии со ст. </w:t>
      </w:r>
      <w:r w:rsidRPr="00BA50D3" w:rsidR="00436D7B">
        <w:rPr>
          <w:color w:val="auto"/>
        </w:rPr>
        <w:t xml:space="preserve">19.1 КоАП РФ самоуправство, то </w:t>
      </w:r>
      <w:r w:rsidRPr="00BA50D3">
        <w:rPr>
          <w:color w:val="auto"/>
        </w:rPr>
        <w:t>есть  самовольное, вопреки  установленному федеральным законом или нормативным правовым актом  порядку  осуществление своего</w:t>
      </w:r>
      <w:r w:rsidRPr="00BA50D3">
        <w:rPr>
          <w:color w:val="auto"/>
        </w:rPr>
        <w:t xml:space="preserve"> действительного или предполагаемого права, не причинившее существенного вреда гражданам или юридическим лицам признается административным правонарушением. </w:t>
      </w:r>
    </w:p>
    <w:p w:rsidR="0015467D" w:rsidRPr="00BA50D3" w:rsidP="005A495D">
      <w:pPr>
        <w:ind w:firstLine="720"/>
        <w:jc w:val="both"/>
        <w:rPr>
          <w:color w:val="auto"/>
        </w:rPr>
      </w:pPr>
      <w:r w:rsidRPr="00BA50D3">
        <w:rPr>
          <w:color w:val="auto"/>
        </w:rPr>
        <w:t>Объективная сторона данного правонарушения характеризуется активными действиями, направленными на о</w:t>
      </w:r>
      <w:r w:rsidRPr="00BA50D3">
        <w:rPr>
          <w:color w:val="auto"/>
        </w:rPr>
        <w:t xml:space="preserve">существление </w:t>
      </w:r>
      <w:r w:rsidRPr="00BA50D3" w:rsidR="000C0066">
        <w:rPr>
          <w:color w:val="auto"/>
        </w:rPr>
        <w:t>действительного</w:t>
      </w:r>
      <w:r w:rsidRPr="00BA50D3">
        <w:rPr>
          <w:color w:val="auto"/>
        </w:rPr>
        <w:t xml:space="preserve"> или предполагаемого права, эти действия не </w:t>
      </w:r>
      <w:r w:rsidRPr="00BA50D3" w:rsidR="000C0066">
        <w:rPr>
          <w:color w:val="auto"/>
        </w:rPr>
        <w:t>соответствуют</w:t>
      </w:r>
      <w:r w:rsidRPr="00BA50D3" w:rsidR="00436D7B">
        <w:rPr>
          <w:color w:val="auto"/>
        </w:rPr>
        <w:t xml:space="preserve"> закрепленному порядку </w:t>
      </w:r>
      <w:r w:rsidRPr="00BA50D3">
        <w:rPr>
          <w:color w:val="auto"/>
        </w:rPr>
        <w:t>осущ</w:t>
      </w:r>
      <w:r w:rsidRPr="00BA50D3" w:rsidR="00436D7B">
        <w:rPr>
          <w:color w:val="auto"/>
        </w:rPr>
        <w:t xml:space="preserve">ествления права. Данный состав в качестве последствий предполагает </w:t>
      </w:r>
      <w:r w:rsidRPr="00BA50D3">
        <w:rPr>
          <w:color w:val="auto"/>
        </w:rPr>
        <w:t xml:space="preserve">причинение несущественного вреда </w:t>
      </w:r>
      <w:r w:rsidRPr="00BA50D3" w:rsidR="000C0066">
        <w:rPr>
          <w:color w:val="auto"/>
        </w:rPr>
        <w:t>гражданам</w:t>
      </w:r>
      <w:r w:rsidRPr="00BA50D3">
        <w:rPr>
          <w:color w:val="auto"/>
        </w:rPr>
        <w:t xml:space="preserve"> или юридическим </w:t>
      </w:r>
      <w:r w:rsidRPr="00BA50D3" w:rsidR="000C0066">
        <w:rPr>
          <w:color w:val="auto"/>
        </w:rPr>
        <w:t>лицам</w:t>
      </w:r>
      <w:r w:rsidRPr="00BA50D3">
        <w:rPr>
          <w:color w:val="auto"/>
        </w:rPr>
        <w:t xml:space="preserve">.  </w:t>
      </w:r>
    </w:p>
    <w:p w:rsidR="0015467D" w:rsidRPr="00BA50D3" w:rsidP="00BF4ECC">
      <w:pPr>
        <w:ind w:firstLine="708"/>
        <w:jc w:val="both"/>
        <w:rPr>
          <w:color w:val="auto"/>
        </w:rPr>
      </w:pPr>
      <w:r w:rsidRPr="00BA50D3">
        <w:rPr>
          <w:color w:val="auto"/>
        </w:rPr>
        <w:t xml:space="preserve">К административной </w:t>
      </w:r>
      <w:r w:rsidRPr="00BA50D3" w:rsidR="00746F36">
        <w:rPr>
          <w:color w:val="auto"/>
        </w:rPr>
        <w:t>ответственности</w:t>
      </w:r>
      <w:r w:rsidRPr="00BA50D3">
        <w:rPr>
          <w:color w:val="auto"/>
        </w:rPr>
        <w:t xml:space="preserve"> по ст. 19.1 КоАП РФ могут быть привлечены</w:t>
      </w:r>
      <w:r w:rsidRPr="00BA50D3" w:rsidR="00436D7B">
        <w:rPr>
          <w:color w:val="auto"/>
        </w:rPr>
        <w:t xml:space="preserve"> как граждане, так и</w:t>
      </w:r>
      <w:r w:rsidRPr="00BA50D3">
        <w:rPr>
          <w:color w:val="auto"/>
        </w:rPr>
        <w:t xml:space="preserve"> </w:t>
      </w:r>
      <w:r w:rsidRPr="00BA50D3" w:rsidR="000C0066">
        <w:rPr>
          <w:color w:val="auto"/>
        </w:rPr>
        <w:t>должностные</w:t>
      </w:r>
      <w:r w:rsidRPr="00BA50D3">
        <w:rPr>
          <w:color w:val="auto"/>
        </w:rPr>
        <w:t xml:space="preserve"> лица</w:t>
      </w:r>
      <w:r w:rsidRPr="00BA50D3" w:rsidR="000C0066">
        <w:rPr>
          <w:color w:val="auto"/>
        </w:rPr>
        <w:t xml:space="preserve"> при совершении ими </w:t>
      </w:r>
      <w:r w:rsidRPr="00BA50D3">
        <w:rPr>
          <w:color w:val="auto"/>
        </w:rPr>
        <w:t>собственными действиями самоуправства либо при даче под</w:t>
      </w:r>
      <w:r w:rsidRPr="00BA50D3" w:rsidR="000C0066">
        <w:rPr>
          <w:color w:val="auto"/>
        </w:rPr>
        <w:t>ч</w:t>
      </w:r>
      <w:r w:rsidRPr="00BA50D3">
        <w:rPr>
          <w:color w:val="auto"/>
        </w:rPr>
        <w:t xml:space="preserve">иненным указаний о совершении </w:t>
      </w:r>
      <w:r w:rsidRPr="00BA50D3" w:rsidR="000C0066">
        <w:rPr>
          <w:color w:val="auto"/>
        </w:rPr>
        <w:t>действия,</w:t>
      </w:r>
      <w:r w:rsidRPr="00BA50D3" w:rsidR="00BF4ECC">
        <w:rPr>
          <w:color w:val="auto"/>
        </w:rPr>
        <w:t xml:space="preserve"> </w:t>
      </w:r>
      <w:r w:rsidRPr="00BA50D3" w:rsidR="000C0066">
        <w:rPr>
          <w:color w:val="auto"/>
        </w:rPr>
        <w:t>и</w:t>
      </w:r>
      <w:r w:rsidRPr="00BA50D3">
        <w:rPr>
          <w:color w:val="auto"/>
        </w:rPr>
        <w:t>дущих в разрез с установле</w:t>
      </w:r>
      <w:r w:rsidRPr="00BA50D3">
        <w:rPr>
          <w:color w:val="auto"/>
        </w:rPr>
        <w:t xml:space="preserve">нным </w:t>
      </w:r>
      <w:r w:rsidRPr="00BA50D3" w:rsidR="000C0066">
        <w:rPr>
          <w:color w:val="auto"/>
        </w:rPr>
        <w:t>порядком</w:t>
      </w:r>
      <w:r w:rsidRPr="00BA50D3">
        <w:rPr>
          <w:color w:val="auto"/>
        </w:rPr>
        <w:t xml:space="preserve"> осуществления прав.</w:t>
      </w:r>
      <w:r w:rsidRPr="00BA50D3" w:rsidR="00BF4ECC">
        <w:rPr>
          <w:color w:val="auto"/>
        </w:rPr>
        <w:t xml:space="preserve"> </w:t>
      </w:r>
    </w:p>
    <w:p w:rsidR="00B1011E" w:rsidRPr="00BA50D3" w:rsidP="00B1011E">
      <w:pPr>
        <w:jc w:val="both"/>
        <w:rPr>
          <w:rFonts w:eastAsiaTheme="minorHAnsi"/>
          <w:color w:val="auto"/>
          <w:lang w:eastAsia="en-US"/>
        </w:rPr>
      </w:pPr>
      <w:r w:rsidRPr="00BA50D3">
        <w:rPr>
          <w:color w:val="auto"/>
        </w:rPr>
        <w:t xml:space="preserve">          В соответствии с п. 1 ст. 539 ГК РФ по </w:t>
      </w:r>
      <w:r w:rsidRPr="00BA50D3">
        <w:rPr>
          <w:rFonts w:eastAsiaTheme="minorHAnsi"/>
          <w:color w:val="auto"/>
          <w:lang w:eastAsia="en-US"/>
        </w:rPr>
        <w:t xml:space="preserve">  договору энергоснабжения энергоснабжающая</w:t>
      </w:r>
      <w:r w:rsidRPr="00BA50D3" w:rsidR="00BF4ECC">
        <w:rPr>
          <w:rFonts w:eastAsiaTheme="minorHAnsi"/>
          <w:color w:val="auto"/>
          <w:lang w:eastAsia="en-US"/>
        </w:rPr>
        <w:t xml:space="preserve"> </w:t>
      </w:r>
      <w:r w:rsidRPr="00BA50D3">
        <w:rPr>
          <w:rFonts w:eastAsiaTheme="minorHAnsi"/>
          <w:color w:val="auto"/>
          <w:lang w:eastAsia="en-US"/>
        </w:rPr>
        <w:t>организация обязуется подавать абоненту (потребителю) через присоединенную сеть энергию, а абонент обязуется оплачивать принятую</w:t>
      </w:r>
      <w:r w:rsidRPr="00BA50D3">
        <w:rPr>
          <w:rFonts w:eastAsiaTheme="minorHAnsi"/>
          <w:color w:val="auto"/>
          <w:lang w:eastAsia="en-US"/>
        </w:rPr>
        <w:t xml:space="preserve">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D5B52" w:rsidRPr="00BA50D3" w:rsidP="00AD5B52">
      <w:pPr>
        <w:widowControl/>
        <w:ind w:firstLine="720"/>
        <w:jc w:val="both"/>
        <w:rPr>
          <w:rFonts w:eastAsiaTheme="minorHAnsi"/>
          <w:color w:val="auto"/>
          <w:lang w:eastAsia="en-US"/>
        </w:rPr>
      </w:pPr>
      <w:r w:rsidRPr="00BA50D3">
        <w:rPr>
          <w:rFonts w:eastAsiaTheme="minorHAnsi"/>
          <w:color w:val="auto"/>
          <w:lang w:eastAsia="en-US"/>
        </w:rPr>
        <w:t>Согла</w:t>
      </w:r>
      <w:r w:rsidRPr="00BA50D3">
        <w:rPr>
          <w:rFonts w:eastAsiaTheme="minorHAnsi"/>
          <w:color w:val="auto"/>
          <w:lang w:eastAsia="en-US"/>
        </w:rPr>
        <w:t>сно п.2 ст. 539 ГК РФ</w:t>
      </w:r>
      <w:r w:rsidRPr="00BA50D3" w:rsidR="00A82DAC">
        <w:rPr>
          <w:rFonts w:eastAsiaTheme="minorHAnsi"/>
          <w:color w:val="auto"/>
          <w:lang w:eastAsia="en-US"/>
        </w:rPr>
        <w:t xml:space="preserve"> д</w:t>
      </w:r>
      <w:r w:rsidRPr="00BA50D3">
        <w:rPr>
          <w:rFonts w:eastAsiaTheme="minorHAnsi"/>
          <w:color w:val="auto"/>
          <w:lang w:eastAsia="en-US"/>
        </w:rPr>
        <w:t>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</w:t>
      </w:r>
      <w:r w:rsidRPr="00BA50D3">
        <w:rPr>
          <w:rFonts w:eastAsiaTheme="minorHAnsi"/>
          <w:color w:val="auto"/>
          <w:lang w:eastAsia="en-US"/>
        </w:rPr>
        <w:t>ния, а также при обеспечении учета потребления энергии.</w:t>
      </w:r>
    </w:p>
    <w:p w:rsidR="00EB185D" w:rsidRPr="00BA50D3" w:rsidP="00BF4ECC">
      <w:pPr>
        <w:jc w:val="both"/>
        <w:rPr>
          <w:rFonts w:eastAsiaTheme="minorHAnsi"/>
          <w:color w:val="auto"/>
          <w:lang w:eastAsia="en-US"/>
        </w:rPr>
      </w:pPr>
      <w:r w:rsidRPr="00BA50D3">
        <w:rPr>
          <w:rFonts w:eastAsiaTheme="minorHAnsi"/>
          <w:color w:val="auto"/>
          <w:lang w:eastAsia="en-US"/>
        </w:rPr>
        <w:t xml:space="preserve">           На основании ст. 541 ГК РФ </w:t>
      </w:r>
      <w:r w:rsidRPr="00BA50D3" w:rsidR="00BF4ECC">
        <w:rPr>
          <w:rFonts w:eastAsiaTheme="minorHAnsi"/>
          <w:color w:val="auto"/>
          <w:lang w:eastAsia="en-US"/>
        </w:rPr>
        <w:t>э</w:t>
      </w:r>
      <w:r w:rsidRPr="00BA50D3">
        <w:rPr>
          <w:rFonts w:eastAsiaTheme="minorHAnsi"/>
          <w:color w:val="auto"/>
          <w:lang w:eastAsia="en-US"/>
        </w:rPr>
        <w:t>нергоснабжающая</w:t>
      </w:r>
      <w:r w:rsidRPr="00BA50D3">
        <w:rPr>
          <w:rFonts w:eastAsiaTheme="minorHAnsi"/>
          <w:color w:val="auto"/>
          <w:lang w:eastAsia="en-US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 </w:t>
      </w:r>
    </w:p>
    <w:p w:rsidR="00EB185D" w:rsidRPr="00BA50D3" w:rsidP="00EB185D">
      <w:pPr>
        <w:widowControl/>
        <w:ind w:firstLine="720"/>
        <w:jc w:val="both"/>
        <w:rPr>
          <w:rFonts w:eastAsiaTheme="minorHAnsi"/>
          <w:color w:val="auto"/>
          <w:lang w:eastAsia="en-US"/>
        </w:rPr>
      </w:pPr>
      <w:r w:rsidRPr="00BA50D3">
        <w:rPr>
          <w:rFonts w:eastAsiaTheme="minorHAnsi"/>
          <w:color w:val="auto"/>
          <w:lang w:eastAsia="en-US"/>
        </w:rPr>
        <w:t>В случае, когда абонентом выступает гражданин по договору энергоснабжения, использующий  энергию для  бытового потребления, он вправе использовать энергию в необходимом ему количестве.</w:t>
      </w:r>
    </w:p>
    <w:p w:rsidR="00EB185D" w:rsidRPr="00BA50D3" w:rsidP="00EB185D">
      <w:pPr>
        <w:widowControl/>
        <w:ind w:firstLine="720"/>
        <w:jc w:val="both"/>
        <w:rPr>
          <w:rFonts w:eastAsiaTheme="minorHAnsi"/>
          <w:color w:val="auto"/>
          <w:lang w:eastAsia="en-US"/>
        </w:rPr>
      </w:pPr>
      <w:r w:rsidRPr="00BA50D3">
        <w:rPr>
          <w:rFonts w:eastAsiaTheme="minorHAnsi"/>
          <w:color w:val="auto"/>
          <w:lang w:eastAsia="en-US"/>
        </w:rPr>
        <w:t xml:space="preserve">В </w:t>
      </w:r>
      <w:r w:rsidRPr="00BA50D3" w:rsidR="00645C29">
        <w:rPr>
          <w:rFonts w:eastAsiaTheme="minorHAnsi"/>
          <w:color w:val="auto"/>
          <w:lang w:eastAsia="en-US"/>
        </w:rPr>
        <w:t>соответствии</w:t>
      </w:r>
      <w:r w:rsidRPr="00BA50D3">
        <w:rPr>
          <w:rFonts w:eastAsiaTheme="minorHAnsi"/>
          <w:color w:val="auto"/>
          <w:lang w:eastAsia="en-US"/>
        </w:rPr>
        <w:t xml:space="preserve"> со ст. 545 ГК РФ </w:t>
      </w:r>
      <w:r w:rsidRPr="00BA50D3" w:rsidR="00645C29">
        <w:rPr>
          <w:rFonts w:eastAsiaTheme="minorHAnsi"/>
          <w:color w:val="auto"/>
          <w:lang w:eastAsia="en-US"/>
        </w:rPr>
        <w:t xml:space="preserve">абонент может передавать  энергию, принятую им от электроснабжающей организации </w:t>
      </w:r>
      <w:r w:rsidRPr="00BA50D3" w:rsidR="003F650F">
        <w:rPr>
          <w:rFonts w:eastAsiaTheme="minorHAnsi"/>
          <w:color w:val="auto"/>
          <w:lang w:eastAsia="en-US"/>
        </w:rPr>
        <w:t>че</w:t>
      </w:r>
      <w:r w:rsidRPr="00BA50D3" w:rsidR="00645C29">
        <w:rPr>
          <w:rFonts w:eastAsiaTheme="minorHAnsi"/>
          <w:color w:val="auto"/>
          <w:lang w:eastAsia="en-US"/>
        </w:rPr>
        <w:t>рез присоединенную  сеть другому лицу (субабоненту) только с согласия энергоснабжающей организации.</w:t>
      </w:r>
    </w:p>
    <w:p w:rsidR="00645C29" w:rsidRPr="00BA50D3" w:rsidP="00EB185D">
      <w:pPr>
        <w:widowControl/>
        <w:ind w:firstLine="720"/>
        <w:jc w:val="both"/>
        <w:rPr>
          <w:rFonts w:eastAsiaTheme="minorHAnsi"/>
          <w:color w:val="auto"/>
          <w:lang w:eastAsia="en-US"/>
        </w:rPr>
      </w:pPr>
      <w:r w:rsidRPr="00BA50D3">
        <w:rPr>
          <w:rFonts w:eastAsiaTheme="minorHAnsi"/>
          <w:color w:val="auto"/>
          <w:lang w:eastAsia="en-US"/>
        </w:rPr>
        <w:t xml:space="preserve">В нарушение установленного порядка, Землянская А.В. </w:t>
      </w:r>
      <w:r w:rsidRPr="00BA50D3" w:rsidR="00075D94">
        <w:rPr>
          <w:rFonts w:eastAsiaTheme="minorHAnsi"/>
          <w:color w:val="auto"/>
          <w:lang w:eastAsia="en-US"/>
        </w:rPr>
        <w:t>самов</w:t>
      </w:r>
      <w:r w:rsidRPr="00BA50D3">
        <w:rPr>
          <w:rFonts w:eastAsiaTheme="minorHAnsi"/>
          <w:color w:val="auto"/>
          <w:lang w:eastAsia="en-US"/>
        </w:rPr>
        <w:t xml:space="preserve">ольно </w:t>
      </w:r>
      <w:r w:rsidRPr="00BA50D3" w:rsidR="00075D94">
        <w:rPr>
          <w:rFonts w:eastAsiaTheme="minorHAnsi"/>
          <w:color w:val="auto"/>
          <w:lang w:eastAsia="en-US"/>
        </w:rPr>
        <w:t>путем выключения рубильника</w:t>
      </w:r>
      <w:r w:rsidRPr="00BA50D3" w:rsidR="00075D94">
        <w:rPr>
          <w:color w:val="auto"/>
        </w:rPr>
        <w:t xml:space="preserve"> </w:t>
      </w:r>
      <w:r w:rsidRPr="00BA50D3">
        <w:rPr>
          <w:rFonts w:eastAsiaTheme="minorHAnsi"/>
          <w:color w:val="auto"/>
          <w:lang w:eastAsia="en-US"/>
        </w:rPr>
        <w:t>произвела отключение э</w:t>
      </w:r>
      <w:r w:rsidRPr="00BA50D3">
        <w:rPr>
          <w:rFonts w:eastAsiaTheme="minorHAnsi"/>
          <w:color w:val="auto"/>
          <w:lang w:eastAsia="en-US"/>
        </w:rPr>
        <w:t xml:space="preserve">лектроэнергии, </w:t>
      </w:r>
      <w:r w:rsidRPr="00BA50D3" w:rsidR="00075D94">
        <w:rPr>
          <w:color w:val="auto"/>
        </w:rPr>
        <w:t>в магазин «</w:t>
      </w:r>
      <w:r>
        <w:rPr>
          <w:color w:val="auto"/>
        </w:rPr>
        <w:t>*</w:t>
      </w:r>
      <w:r w:rsidRPr="00BA50D3" w:rsidR="00075D94">
        <w:rPr>
          <w:color w:val="auto"/>
        </w:rPr>
        <w:t xml:space="preserve">» расположенного по адресу: </w:t>
      </w:r>
      <w:r>
        <w:rPr>
          <w:color w:val="auto"/>
        </w:rPr>
        <w:t>*</w:t>
      </w:r>
      <w:r w:rsidRPr="00BA50D3" w:rsidR="00075D94">
        <w:rPr>
          <w:color w:val="auto"/>
        </w:rPr>
        <w:t>, не причинив существенного вреда ИП «М.С.»</w:t>
      </w:r>
      <w:r w:rsidRPr="00BA50D3">
        <w:rPr>
          <w:rFonts w:eastAsiaTheme="minorHAnsi"/>
          <w:color w:val="auto"/>
          <w:lang w:eastAsia="en-US"/>
        </w:rPr>
        <w:t>.</w:t>
      </w:r>
    </w:p>
    <w:p w:rsidR="00B1011E" w:rsidRPr="00BA50D3" w:rsidP="00D04BBD">
      <w:pPr>
        <w:widowControl/>
        <w:ind w:firstLine="720"/>
        <w:jc w:val="both"/>
        <w:rPr>
          <w:color w:val="auto"/>
        </w:rPr>
      </w:pPr>
      <w:r w:rsidRPr="00BA50D3">
        <w:rPr>
          <w:rFonts w:eastAsiaTheme="minorHAnsi"/>
          <w:color w:val="auto"/>
          <w:lang w:eastAsia="en-US"/>
        </w:rPr>
        <w:t xml:space="preserve">Таким образом, </w:t>
      </w:r>
      <w:r w:rsidRPr="00BA50D3" w:rsidR="00DA59CA">
        <w:rPr>
          <w:rFonts w:eastAsiaTheme="minorHAnsi"/>
          <w:color w:val="auto"/>
          <w:lang w:eastAsia="en-US"/>
        </w:rPr>
        <w:t>действующее</w:t>
      </w:r>
      <w:r w:rsidRPr="00BA50D3" w:rsidR="00BF4ECC">
        <w:rPr>
          <w:rFonts w:eastAsiaTheme="minorHAnsi"/>
          <w:color w:val="auto"/>
          <w:lang w:eastAsia="en-US"/>
        </w:rPr>
        <w:t xml:space="preserve"> </w:t>
      </w:r>
      <w:r w:rsidRPr="00BA50D3" w:rsidR="00DA59CA">
        <w:rPr>
          <w:rFonts w:eastAsiaTheme="minorHAnsi"/>
          <w:color w:val="auto"/>
          <w:lang w:eastAsia="en-US"/>
        </w:rPr>
        <w:t>законодательство</w:t>
      </w:r>
      <w:r w:rsidRPr="00BA50D3">
        <w:rPr>
          <w:rFonts w:eastAsiaTheme="minorHAnsi"/>
          <w:color w:val="auto"/>
          <w:lang w:eastAsia="en-US"/>
        </w:rPr>
        <w:t xml:space="preserve"> не </w:t>
      </w:r>
      <w:r w:rsidRPr="00BA50D3" w:rsidR="00DA59CA">
        <w:rPr>
          <w:rFonts w:eastAsiaTheme="minorHAnsi"/>
          <w:color w:val="auto"/>
          <w:lang w:eastAsia="en-US"/>
        </w:rPr>
        <w:t>предусматривает</w:t>
      </w:r>
      <w:r w:rsidRPr="00BA50D3">
        <w:rPr>
          <w:rFonts w:eastAsiaTheme="minorHAnsi"/>
          <w:color w:val="auto"/>
          <w:lang w:eastAsia="en-US"/>
        </w:rPr>
        <w:t xml:space="preserve"> возможность </w:t>
      </w:r>
      <w:r w:rsidRPr="00BA50D3" w:rsidR="00251CC3">
        <w:rPr>
          <w:rFonts w:eastAsiaTheme="minorHAnsi"/>
          <w:color w:val="auto"/>
          <w:lang w:eastAsia="en-US"/>
        </w:rPr>
        <w:t>физическому лицу</w:t>
      </w:r>
      <w:r w:rsidRPr="00BA50D3">
        <w:rPr>
          <w:rFonts w:eastAsiaTheme="minorHAnsi"/>
          <w:color w:val="auto"/>
          <w:lang w:eastAsia="en-US"/>
        </w:rPr>
        <w:t xml:space="preserve"> предпринимать де</w:t>
      </w:r>
      <w:r w:rsidRPr="00BA50D3">
        <w:rPr>
          <w:rFonts w:eastAsiaTheme="minorHAnsi"/>
          <w:color w:val="auto"/>
          <w:lang w:eastAsia="en-US"/>
        </w:rPr>
        <w:t xml:space="preserve">йствия по </w:t>
      </w:r>
      <w:r w:rsidRPr="00BA50D3" w:rsidR="00251CC3">
        <w:rPr>
          <w:rFonts w:eastAsiaTheme="minorHAnsi"/>
          <w:color w:val="auto"/>
          <w:lang w:eastAsia="en-US"/>
        </w:rPr>
        <w:t xml:space="preserve">самостоятельному </w:t>
      </w:r>
      <w:r w:rsidRPr="00BA50D3">
        <w:rPr>
          <w:rFonts w:eastAsiaTheme="minorHAnsi"/>
          <w:color w:val="auto"/>
          <w:lang w:eastAsia="en-US"/>
        </w:rPr>
        <w:t>отключению электроэнергии</w:t>
      </w:r>
      <w:r w:rsidRPr="00BA50D3" w:rsidR="00251CC3">
        <w:rPr>
          <w:rFonts w:eastAsiaTheme="minorHAnsi"/>
          <w:color w:val="auto"/>
          <w:lang w:eastAsia="en-US"/>
        </w:rPr>
        <w:t xml:space="preserve"> иному лицу</w:t>
      </w:r>
      <w:r w:rsidRPr="00BA50D3" w:rsidR="00DA59CA">
        <w:rPr>
          <w:rFonts w:eastAsiaTheme="minorHAnsi"/>
          <w:color w:val="auto"/>
          <w:lang w:eastAsia="en-US"/>
        </w:rPr>
        <w:t xml:space="preserve">. </w:t>
      </w:r>
    </w:p>
    <w:p w:rsidR="0053246F" w:rsidRPr="00BA50D3" w:rsidP="0053246F">
      <w:pPr>
        <w:ind w:firstLine="720"/>
        <w:jc w:val="both"/>
        <w:rPr>
          <w:color w:val="auto"/>
        </w:rPr>
      </w:pPr>
      <w:r w:rsidRPr="00BA50D3">
        <w:rPr>
          <w:color w:val="auto"/>
        </w:rPr>
        <w:t xml:space="preserve">При таких обстоятельствах, мировой судья находит вину </w:t>
      </w:r>
      <w:r w:rsidRPr="00BA50D3" w:rsidR="00192E35">
        <w:rPr>
          <w:color w:val="auto"/>
        </w:rPr>
        <w:t>Землянской А.В</w:t>
      </w:r>
      <w:r w:rsidRPr="00BA50D3" w:rsidR="00C23F68">
        <w:rPr>
          <w:color w:val="auto"/>
        </w:rPr>
        <w:t>.</w:t>
      </w:r>
      <w:r w:rsidRPr="00BA50D3">
        <w:rPr>
          <w:color w:val="auto"/>
        </w:rPr>
        <w:t xml:space="preserve"> в совершении административного правонарушения установленной и квалифицирует </w:t>
      </w:r>
      <w:r w:rsidRPr="00BA50D3" w:rsidR="00A521A0">
        <w:rPr>
          <w:color w:val="auto"/>
        </w:rPr>
        <w:t>ее</w:t>
      </w:r>
      <w:r w:rsidRPr="00BA50D3">
        <w:rPr>
          <w:color w:val="auto"/>
        </w:rPr>
        <w:t xml:space="preserve"> действия по </w:t>
      </w:r>
      <w:r w:rsidRPr="00BA50D3" w:rsidR="00C23F68">
        <w:rPr>
          <w:color w:val="auto"/>
        </w:rPr>
        <w:t>ст. 19.1</w:t>
      </w:r>
      <w:r w:rsidRPr="00BA50D3">
        <w:rPr>
          <w:color w:val="auto"/>
        </w:rPr>
        <w:t xml:space="preserve"> КоАП РФ, как </w:t>
      </w:r>
      <w:r w:rsidRPr="00BA50D3" w:rsidR="00C23F68">
        <w:rPr>
          <w:color w:val="auto"/>
        </w:rPr>
        <w:t>самоуправство.</w:t>
      </w:r>
    </w:p>
    <w:p w:rsidR="00BF4ECC" w:rsidRPr="00BA50D3" w:rsidP="00BF4ECC">
      <w:pPr>
        <w:ind w:firstLine="708"/>
        <w:jc w:val="both"/>
        <w:rPr>
          <w:color w:val="auto"/>
        </w:rPr>
      </w:pPr>
      <w:r w:rsidRPr="00BA50D3">
        <w:rPr>
          <w:color w:val="auto"/>
        </w:rPr>
        <w:t>Оснований для признания правонарушения малозначительным миров</w:t>
      </w:r>
      <w:r w:rsidRPr="00BA50D3" w:rsidR="00D70644">
        <w:rPr>
          <w:color w:val="auto"/>
        </w:rPr>
        <w:t xml:space="preserve">ой судья не находит, поскольку </w:t>
      </w:r>
      <w:r w:rsidRPr="00BA50D3">
        <w:rPr>
          <w:color w:val="auto"/>
        </w:rPr>
        <w:t xml:space="preserve">инкриминируемое правонарушение нарушает охраняемые общественные отношения. </w:t>
      </w:r>
    </w:p>
    <w:p w:rsidR="00BF4ECC" w:rsidRPr="00BA50D3" w:rsidP="0053246F">
      <w:pPr>
        <w:ind w:firstLine="708"/>
        <w:jc w:val="both"/>
        <w:rPr>
          <w:color w:val="auto"/>
        </w:rPr>
      </w:pPr>
      <w:r w:rsidRPr="00BA50D3">
        <w:rPr>
          <w:color w:val="auto"/>
        </w:rPr>
        <w:t>Обстоятельством, смягчающим административную ответственность, является пр</w:t>
      </w:r>
      <w:r w:rsidRPr="00BA50D3">
        <w:rPr>
          <w:color w:val="auto"/>
        </w:rPr>
        <w:t xml:space="preserve">изнание вины. </w:t>
      </w:r>
    </w:p>
    <w:p w:rsidR="0053246F" w:rsidRPr="00BA50D3" w:rsidP="0053246F">
      <w:pPr>
        <w:ind w:firstLine="708"/>
        <w:jc w:val="both"/>
        <w:rPr>
          <w:color w:val="auto"/>
        </w:rPr>
      </w:pPr>
      <w:r w:rsidRPr="00BA50D3">
        <w:rPr>
          <w:color w:val="auto"/>
        </w:rPr>
        <w:t>Обстоятельств, отягчающих административную ответственность, по делу не установлено.</w:t>
      </w:r>
    </w:p>
    <w:p w:rsidR="00BF4ECC" w:rsidRPr="00BA50D3" w:rsidP="00BF4ECC">
      <w:pPr>
        <w:ind w:firstLine="720"/>
        <w:jc w:val="both"/>
        <w:rPr>
          <w:color w:val="auto"/>
        </w:rPr>
      </w:pPr>
      <w:r w:rsidRPr="00BA50D3">
        <w:rPr>
          <w:color w:val="auto"/>
        </w:rPr>
        <w:t>При назначении наказания мировой судья учитывает  характер и степень общественной опасности правонарушения, личность лица, в отношении которого ведется произ</w:t>
      </w:r>
      <w:r w:rsidRPr="00BA50D3">
        <w:rPr>
          <w:color w:val="auto"/>
        </w:rPr>
        <w:t>водство по делу об административном правонарушении,   совершение правонарушения  впервые,  отсутствие  причинения вреда или возникновения угрозы причинения вреда,   отсутствие имущественного ущерба и наступления тяжких последствий в результате совершенного</w:t>
      </w:r>
      <w:r w:rsidRPr="00BA50D3">
        <w:rPr>
          <w:color w:val="auto"/>
        </w:rPr>
        <w:t xml:space="preserve"> правонарушения, устранение последствий допущенного нарушения в настоящее время, в связи с чем  считает возможным назначить должностному лицу  наказание в виде предупреждения. </w:t>
      </w:r>
    </w:p>
    <w:p w:rsidR="0053246F" w:rsidRPr="00BA50D3" w:rsidP="0053246F">
      <w:pPr>
        <w:ind w:firstLine="720"/>
        <w:jc w:val="both"/>
        <w:rPr>
          <w:color w:val="auto"/>
        </w:rPr>
      </w:pPr>
      <w:r w:rsidRPr="00BA50D3">
        <w:rPr>
          <w:color w:val="auto"/>
        </w:rPr>
        <w:t>Руководствуясь ст.ст. 29.9.-29.11. КоАП РФ, мировой судья</w:t>
      </w:r>
    </w:p>
    <w:p w:rsidR="00192E35" w:rsidRPr="00BA50D3" w:rsidP="0053246F">
      <w:pPr>
        <w:ind w:firstLine="720"/>
        <w:jc w:val="both"/>
        <w:rPr>
          <w:color w:val="auto"/>
        </w:rPr>
      </w:pPr>
    </w:p>
    <w:p w:rsidR="0053246F" w:rsidRPr="00BA50D3" w:rsidP="0053246F">
      <w:pPr>
        <w:jc w:val="center"/>
        <w:rPr>
          <w:color w:val="auto"/>
        </w:rPr>
      </w:pPr>
      <w:r w:rsidRPr="00BA50D3">
        <w:rPr>
          <w:color w:val="auto"/>
        </w:rPr>
        <w:t xml:space="preserve">    постановил:</w:t>
      </w:r>
    </w:p>
    <w:p w:rsidR="00192E35" w:rsidRPr="00BA50D3" w:rsidP="0053246F">
      <w:pPr>
        <w:jc w:val="center"/>
        <w:rPr>
          <w:color w:val="auto"/>
        </w:rPr>
      </w:pPr>
    </w:p>
    <w:p w:rsidR="0053246F" w:rsidRPr="00BA50D3" w:rsidP="00BF4ECC">
      <w:pPr>
        <w:shd w:val="clear" w:color="auto" w:fill="FFFFFF"/>
        <w:ind w:firstLine="720"/>
        <w:jc w:val="both"/>
        <w:rPr>
          <w:color w:val="auto"/>
        </w:rPr>
      </w:pPr>
      <w:r w:rsidRPr="00BA50D3">
        <w:rPr>
          <w:color w:val="auto"/>
        </w:rPr>
        <w:t>При</w:t>
      </w:r>
      <w:r w:rsidRPr="00BA50D3">
        <w:rPr>
          <w:color w:val="auto"/>
        </w:rPr>
        <w:t xml:space="preserve">знать </w:t>
      </w:r>
      <w:r w:rsidRPr="00BA50D3" w:rsidR="00173D59">
        <w:rPr>
          <w:color w:val="auto"/>
        </w:rPr>
        <w:t xml:space="preserve">Землянскую Анастасию Викторовну </w:t>
      </w:r>
      <w:r w:rsidRPr="00BA50D3">
        <w:rPr>
          <w:color w:val="auto"/>
        </w:rPr>
        <w:t>виновн</w:t>
      </w:r>
      <w:r w:rsidRPr="00BA50D3" w:rsidR="00A521A0">
        <w:rPr>
          <w:color w:val="auto"/>
        </w:rPr>
        <w:t>ой</w:t>
      </w:r>
      <w:r w:rsidRPr="00BA50D3">
        <w:rPr>
          <w:color w:val="auto"/>
        </w:rPr>
        <w:t xml:space="preserve"> в совершении административного правонарушения, предусмотренного </w:t>
      </w:r>
      <w:r w:rsidRPr="00BA50D3" w:rsidR="00C23F68">
        <w:rPr>
          <w:color w:val="auto"/>
        </w:rPr>
        <w:t>ст. 19.1</w:t>
      </w:r>
      <w:r w:rsidRPr="00BA50D3">
        <w:rPr>
          <w:color w:val="auto"/>
        </w:rPr>
        <w:t xml:space="preserve"> КоАП РФ, назначить наказание в виде </w:t>
      </w:r>
      <w:r w:rsidRPr="00BA50D3" w:rsidR="00BF4ECC">
        <w:rPr>
          <w:color w:val="auto"/>
        </w:rPr>
        <w:t xml:space="preserve">предупреждения. </w:t>
      </w:r>
    </w:p>
    <w:p w:rsidR="0053246F" w:rsidRPr="00BA50D3" w:rsidP="0053246F">
      <w:pPr>
        <w:ind w:firstLine="720"/>
        <w:jc w:val="both"/>
        <w:rPr>
          <w:color w:val="auto"/>
        </w:rPr>
      </w:pPr>
      <w:r w:rsidRPr="00BA50D3">
        <w:rPr>
          <w:color w:val="auto"/>
        </w:rPr>
        <w:t>Постановление может быть обжаловано в Югорский районный суд ХМАО-Югры через мировог</w:t>
      </w:r>
      <w:r w:rsidRPr="00BA50D3">
        <w:rPr>
          <w:color w:val="auto"/>
        </w:rPr>
        <w:t>о судью судебного участка № 2 Югорского судебного района ХМАО-Югры в течение 10 дней.</w:t>
      </w:r>
    </w:p>
    <w:p w:rsidR="0053246F" w:rsidRPr="00BA50D3" w:rsidP="0053246F">
      <w:pPr>
        <w:ind w:firstLine="720"/>
        <w:jc w:val="both"/>
        <w:rPr>
          <w:color w:val="auto"/>
        </w:rPr>
      </w:pPr>
    </w:p>
    <w:p w:rsidR="00BF4ECC" w:rsidRPr="00BA50D3" w:rsidP="0053246F">
      <w:pPr>
        <w:jc w:val="both"/>
        <w:rPr>
          <w:color w:val="auto"/>
        </w:rPr>
      </w:pPr>
      <w:r w:rsidRPr="00BA50D3">
        <w:rPr>
          <w:color w:val="auto"/>
        </w:rPr>
        <w:t xml:space="preserve">Мировой судья судебного участка № 2 </w:t>
      </w:r>
    </w:p>
    <w:p w:rsidR="0053246F" w:rsidRPr="00BA50D3" w:rsidP="0053246F">
      <w:pPr>
        <w:jc w:val="both"/>
        <w:rPr>
          <w:color w:val="auto"/>
        </w:rPr>
      </w:pPr>
      <w:r w:rsidRPr="00BA50D3">
        <w:rPr>
          <w:color w:val="auto"/>
        </w:rPr>
        <w:t xml:space="preserve">Югорского судебного района                                                         </w:t>
      </w:r>
      <w:r w:rsidRPr="00BA50D3" w:rsidR="00173D59">
        <w:rPr>
          <w:color w:val="auto"/>
        </w:rPr>
        <w:t xml:space="preserve">       </w:t>
      </w:r>
      <w:r w:rsidRPr="00BA50D3">
        <w:rPr>
          <w:color w:val="auto"/>
        </w:rPr>
        <w:t xml:space="preserve"> </w:t>
      </w:r>
      <w:r w:rsidRPr="00BA50D3" w:rsidR="00173D59">
        <w:rPr>
          <w:color w:val="auto"/>
        </w:rPr>
        <w:t>В.А. Байкина</w:t>
      </w:r>
      <w:r w:rsidRPr="00BA50D3">
        <w:rPr>
          <w:color w:val="auto"/>
        </w:rPr>
        <w:t xml:space="preserve"> </w:t>
      </w:r>
    </w:p>
    <w:p w:rsidR="00C57831" w:rsidRPr="00BA50D3">
      <w:pPr>
        <w:rPr>
          <w:color w:val="auto"/>
        </w:rPr>
      </w:pPr>
    </w:p>
    <w:sectPr w:rsidSect="00C651DB">
      <w:pgSz w:w="11909" w:h="16834"/>
      <w:pgMar w:top="510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6"/>
    <w:rsid w:val="00054231"/>
    <w:rsid w:val="00075D94"/>
    <w:rsid w:val="000A4068"/>
    <w:rsid w:val="000C0066"/>
    <w:rsid w:val="000E7571"/>
    <w:rsid w:val="000F79F9"/>
    <w:rsid w:val="00116140"/>
    <w:rsid w:val="00125D7E"/>
    <w:rsid w:val="0015467D"/>
    <w:rsid w:val="00173D59"/>
    <w:rsid w:val="00176510"/>
    <w:rsid w:val="00192E35"/>
    <w:rsid w:val="001A13DD"/>
    <w:rsid w:val="00251CC3"/>
    <w:rsid w:val="002E5F38"/>
    <w:rsid w:val="002E7C62"/>
    <w:rsid w:val="00343DC4"/>
    <w:rsid w:val="00362D04"/>
    <w:rsid w:val="003F6185"/>
    <w:rsid w:val="003F650F"/>
    <w:rsid w:val="004313A8"/>
    <w:rsid w:val="00436D7B"/>
    <w:rsid w:val="004A08E2"/>
    <w:rsid w:val="004A5E6F"/>
    <w:rsid w:val="004B103D"/>
    <w:rsid w:val="004C03A1"/>
    <w:rsid w:val="004E603B"/>
    <w:rsid w:val="0053246F"/>
    <w:rsid w:val="005A495D"/>
    <w:rsid w:val="005B135C"/>
    <w:rsid w:val="006361C0"/>
    <w:rsid w:val="00645C29"/>
    <w:rsid w:val="00677743"/>
    <w:rsid w:val="00684216"/>
    <w:rsid w:val="006A7A6D"/>
    <w:rsid w:val="006C1F89"/>
    <w:rsid w:val="00746F36"/>
    <w:rsid w:val="0075446C"/>
    <w:rsid w:val="007B4758"/>
    <w:rsid w:val="007E51E6"/>
    <w:rsid w:val="007F4E98"/>
    <w:rsid w:val="008241A4"/>
    <w:rsid w:val="00884AC8"/>
    <w:rsid w:val="0093646C"/>
    <w:rsid w:val="009454B7"/>
    <w:rsid w:val="009870B8"/>
    <w:rsid w:val="009F6E77"/>
    <w:rsid w:val="00A216EC"/>
    <w:rsid w:val="00A521A0"/>
    <w:rsid w:val="00A54BF1"/>
    <w:rsid w:val="00A82DAC"/>
    <w:rsid w:val="00AB27E7"/>
    <w:rsid w:val="00AC5FDF"/>
    <w:rsid w:val="00AD5B52"/>
    <w:rsid w:val="00AF3569"/>
    <w:rsid w:val="00B1011E"/>
    <w:rsid w:val="00BA0796"/>
    <w:rsid w:val="00BA50D3"/>
    <w:rsid w:val="00BE6CC2"/>
    <w:rsid w:val="00BF4ECC"/>
    <w:rsid w:val="00C23F68"/>
    <w:rsid w:val="00C40ABD"/>
    <w:rsid w:val="00C427FC"/>
    <w:rsid w:val="00C57831"/>
    <w:rsid w:val="00C651DB"/>
    <w:rsid w:val="00C93004"/>
    <w:rsid w:val="00CD30FB"/>
    <w:rsid w:val="00D0135D"/>
    <w:rsid w:val="00D04BBD"/>
    <w:rsid w:val="00D1517D"/>
    <w:rsid w:val="00D70644"/>
    <w:rsid w:val="00D974FA"/>
    <w:rsid w:val="00DA59CA"/>
    <w:rsid w:val="00E76A3C"/>
    <w:rsid w:val="00E82C92"/>
    <w:rsid w:val="00E90010"/>
    <w:rsid w:val="00EB185D"/>
    <w:rsid w:val="00EC5DA7"/>
    <w:rsid w:val="00ED4B40"/>
    <w:rsid w:val="00F01975"/>
    <w:rsid w:val="00F33480"/>
    <w:rsid w:val="00F704DE"/>
    <w:rsid w:val="00FC5163"/>
    <w:rsid w:val="00FF07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344854-96BC-42EB-99BF-B18D897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2"/>
    <w:qFormat/>
    <w:rsid w:val="007E51E6"/>
    <w:pPr>
      <w:keepNext/>
      <w:widowControl/>
      <w:autoSpaceDE/>
      <w:autoSpaceDN/>
      <w:adjustRightInd/>
      <w:jc w:val="both"/>
      <w:outlineLvl w:val="1"/>
    </w:pPr>
    <w:rPr>
      <w:color w:val="auto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E51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">
    <w:name w:val="Гипертекстовая ссылка"/>
    <w:basedOn w:val="DefaultParagraphFont"/>
    <w:uiPriority w:val="99"/>
    <w:rsid w:val="000E7571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D151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517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Основной текст 21"/>
    <w:basedOn w:val="Normal"/>
    <w:rsid w:val="00AB27E7"/>
    <w:pPr>
      <w:widowControl/>
      <w:autoSpaceDE/>
      <w:autoSpaceDN/>
      <w:adjustRightInd/>
      <w:jc w:val="both"/>
    </w:pPr>
    <w:rPr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F33B-3CC2-4BC2-A82B-81EA2469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